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94" w:rsidRDefault="00006C8C">
      <w:pPr>
        <w:spacing w:after="78"/>
        <w:ind w:left="-216" w:right="-25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1593" cy="4109876"/>
            <wp:effectExtent l="0" t="0" r="0" b="0"/>
            <wp:docPr id="6421" name="Picture 6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1" name="Picture 64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1593" cy="410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94" w:rsidRDefault="00006C8C">
      <w:pPr>
        <w:spacing w:after="0" w:line="265" w:lineRule="auto"/>
        <w:ind w:left="-211" w:hanging="10"/>
      </w:pPr>
      <w:r>
        <w:rPr>
          <w:noProof/>
        </w:rPr>
        <w:drawing>
          <wp:inline distT="0" distB="0" distL="0" distR="0">
            <wp:extent cx="6595872" cy="2625077"/>
            <wp:effectExtent l="0" t="0" r="0" b="0"/>
            <wp:docPr id="6423" name="Picture 6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3" name="Picture 64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5872" cy="262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24"/>
        </w:rPr>
        <w:t>dans un cartable</w:t>
      </w:r>
    </w:p>
    <w:p w:rsidR="00727894" w:rsidRDefault="00006C8C">
      <w:pPr>
        <w:spacing w:after="0"/>
        <w:ind w:left="62"/>
      </w:pPr>
      <w:r>
        <w:rPr>
          <w:noProof/>
        </w:rPr>
        <w:drawing>
          <wp:inline distT="0" distB="0" distL="0" distR="0">
            <wp:extent cx="621792" cy="170737"/>
            <wp:effectExtent l="0" t="0" r="0" b="0"/>
            <wp:docPr id="6425" name="Picture 6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" name="Picture 6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94" w:rsidRDefault="00006C8C">
      <w:pPr>
        <w:spacing w:after="2480" w:line="265" w:lineRule="auto"/>
        <w:ind w:left="7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-131063</wp:posOffset>
            </wp:positionH>
            <wp:positionV relativeFrom="paragraph">
              <wp:posOffset>151339</wp:posOffset>
            </wp:positionV>
            <wp:extent cx="6620257" cy="1652488"/>
            <wp:effectExtent l="0" t="0" r="0" b="0"/>
            <wp:wrapSquare wrapText="bothSides"/>
            <wp:docPr id="6427" name="Picture 6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7" name="Picture 64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257" cy="165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eastAsia="Courier New" w:hAnsi="Courier New" w:cs="Courier New"/>
          <w:sz w:val="24"/>
        </w:rPr>
        <w:t>dans une pochette à zip en guise de réserve</w:t>
      </w:r>
    </w:p>
    <w:p w:rsidR="00727894" w:rsidRDefault="00006C8C">
      <w:pPr>
        <w:spacing w:after="0" w:line="216" w:lineRule="auto"/>
        <w:jc w:val="center"/>
      </w:pPr>
      <w:r>
        <w:rPr>
          <w:sz w:val="26"/>
        </w:rPr>
        <w:lastRenderedPageBreak/>
        <w:t>La réserve personnelle reste en classe et permet à chaque élève de travailler dans de bonnes conditions en cas de perte... Le matériel non-utilisé sera rendu en fin d'année.</w:t>
      </w:r>
    </w:p>
    <w:p w:rsidR="00727894" w:rsidRDefault="00006C8C">
      <w:pPr>
        <w:spacing w:after="0" w:line="216" w:lineRule="auto"/>
        <w:jc w:val="center"/>
      </w:pPr>
      <w:r>
        <w:rPr>
          <w:sz w:val="28"/>
        </w:rPr>
        <w:t>N'oubliez pas le sac de gymnastique (short ou legging, t-shirt, sandales de gym) + baskets à lacets jusqu'à la fin du mois d'octobre.</w:t>
      </w:r>
    </w:p>
    <w:sectPr w:rsidR="00727894">
      <w:pgSz w:w="11904" w:h="16834"/>
      <w:pgMar w:top="173" w:right="1493" w:bottom="1440" w:left="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4"/>
    <w:rsid w:val="00006C8C"/>
    <w:rsid w:val="007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404B5-EC89-4742-8A0F-328C4B86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SKM_C550i24070409370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SKM_C550i24070409370</dc:title>
  <dc:subject/>
  <dc:creator>SECRETARIAT</dc:creator>
  <cp:keywords/>
  <cp:lastModifiedBy>carole stassart</cp:lastModifiedBy>
  <cp:revision>2</cp:revision>
  <dcterms:created xsi:type="dcterms:W3CDTF">2024-07-04T12:24:00Z</dcterms:created>
  <dcterms:modified xsi:type="dcterms:W3CDTF">2024-07-04T12:24:00Z</dcterms:modified>
</cp:coreProperties>
</file>